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3F2F" w14:textId="30826378" w:rsidR="00C612FC" w:rsidRDefault="00C612FC"/>
    <w:p w14:paraId="3D7E4EBF" w14:textId="59B5BFF3" w:rsidR="009560E5" w:rsidRDefault="009560E5" w:rsidP="009560E5">
      <w:r>
        <w:rPr>
          <w:rFonts w:ascii="Tahoma" w:hAnsi="Tahoma" w:cs="Tahoma"/>
          <w:noProof/>
        </w:rPr>
        <w:drawing>
          <wp:inline distT="0" distB="0" distL="0" distR="0" wp14:anchorId="4E52AFDA" wp14:editId="55312719">
            <wp:extent cx="1447800" cy="6223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D9062" w14:textId="77777777" w:rsidR="009560E5" w:rsidRDefault="009560E5" w:rsidP="009560E5"/>
    <w:p w14:paraId="05ECAC94" w14:textId="319FBFCB" w:rsidR="00883489" w:rsidRDefault="00883489" w:rsidP="009560E5">
      <w:r>
        <w:t>PRESS RELEASE</w:t>
      </w:r>
      <w:r w:rsidR="009560E5">
        <w:t>-</w:t>
      </w:r>
      <w:r>
        <w:t>SINCLAIR CLARK</w:t>
      </w:r>
    </w:p>
    <w:p w14:paraId="592DAE3F" w14:textId="18C8AD2B" w:rsidR="00883489" w:rsidRDefault="00883489">
      <w:r>
        <w:t>1</w:t>
      </w:r>
      <w:r w:rsidR="00040785">
        <w:t>5</w:t>
      </w:r>
      <w:r w:rsidRPr="00883489">
        <w:rPr>
          <w:vertAlign w:val="superscript"/>
        </w:rPr>
        <w:t>h</w:t>
      </w:r>
      <w:r>
        <w:t xml:space="preserve"> February 2021</w:t>
      </w:r>
    </w:p>
    <w:p w14:paraId="46F5B4CA" w14:textId="5B257B94" w:rsidR="00883489" w:rsidRDefault="00883489"/>
    <w:p w14:paraId="4802C092" w14:textId="2CA278C8" w:rsidR="00883489" w:rsidRDefault="00883489"/>
    <w:p w14:paraId="21142025" w14:textId="26C9FB16" w:rsidR="006D7B27" w:rsidRDefault="00883489" w:rsidP="006D7B27">
      <w:pPr>
        <w:rPr>
          <w:b/>
          <w:bCs/>
          <w:sz w:val="32"/>
          <w:szCs w:val="32"/>
          <w:u w:val="single"/>
        </w:rPr>
      </w:pPr>
      <w:r w:rsidRPr="00883489">
        <w:rPr>
          <w:b/>
          <w:bCs/>
          <w:sz w:val="32"/>
          <w:szCs w:val="32"/>
          <w:u w:val="single"/>
        </w:rPr>
        <w:t xml:space="preserve">FRESHWATER </w:t>
      </w:r>
      <w:r w:rsidR="00AF6143">
        <w:rPr>
          <w:b/>
          <w:bCs/>
          <w:sz w:val="32"/>
          <w:szCs w:val="32"/>
          <w:u w:val="single"/>
        </w:rPr>
        <w:t>STRIKES OFF-MARKET LETTING DEAL:</w:t>
      </w:r>
      <w:r w:rsidRPr="00883489">
        <w:rPr>
          <w:b/>
          <w:bCs/>
          <w:sz w:val="32"/>
          <w:szCs w:val="32"/>
          <w:u w:val="single"/>
        </w:rPr>
        <w:t xml:space="preserve"> 16.010 SQ FT OFFICE </w:t>
      </w:r>
      <w:r>
        <w:rPr>
          <w:b/>
          <w:bCs/>
          <w:sz w:val="32"/>
          <w:szCs w:val="32"/>
          <w:u w:val="single"/>
        </w:rPr>
        <w:t xml:space="preserve">IN </w:t>
      </w:r>
      <w:r w:rsidRPr="00883489">
        <w:rPr>
          <w:b/>
          <w:bCs/>
          <w:sz w:val="32"/>
          <w:szCs w:val="32"/>
          <w:u w:val="single"/>
        </w:rPr>
        <w:t>SIMPSON HOUSE CROYDON</w:t>
      </w:r>
    </w:p>
    <w:p w14:paraId="5F9BF38D" w14:textId="7CDB5816" w:rsidR="006D7B27" w:rsidRDefault="006D7B27">
      <w:pPr>
        <w:rPr>
          <w:b/>
          <w:bCs/>
          <w:sz w:val="32"/>
          <w:szCs w:val="32"/>
          <w:u w:val="single"/>
        </w:rPr>
      </w:pPr>
    </w:p>
    <w:p w14:paraId="578445E2" w14:textId="37DD7815" w:rsidR="006D7B27" w:rsidRPr="006D7B27" w:rsidRDefault="006D7B27" w:rsidP="006D7B27">
      <w:pPr>
        <w:rPr>
          <w:rFonts w:ascii="Times New Roman" w:eastAsia="Times New Roman" w:hAnsi="Times New Roman" w:cs="Times New Roman"/>
        </w:rPr>
      </w:pPr>
      <w:r w:rsidRPr="006D7B27">
        <w:rPr>
          <w:rFonts w:ascii="Times New Roman" w:eastAsia="Times New Roman" w:hAnsi="Times New Roman" w:cs="Times New Roman"/>
        </w:rPr>
        <w:fldChar w:fldCharType="begin"/>
      </w:r>
      <w:r w:rsidRPr="006D7B27">
        <w:rPr>
          <w:rFonts w:ascii="Times New Roman" w:eastAsia="Times New Roman" w:hAnsi="Times New Roman" w:cs="Times New Roman"/>
        </w:rPr>
        <w:instrText xml:space="preserve"> INCLUDEPICTURE "/var/folders/2z/z9qsqft15p15cqnb_dvr6vvw0000gn/T/com.microsoft.Word/WebArchiveCopyPasteTempFiles/Simpson-House-Croydon-1024x768.jpg" \* MERGEFORMATINET </w:instrText>
      </w:r>
      <w:r w:rsidRPr="006D7B27">
        <w:rPr>
          <w:rFonts w:ascii="Times New Roman" w:eastAsia="Times New Roman" w:hAnsi="Times New Roman" w:cs="Times New Roman"/>
        </w:rPr>
        <w:fldChar w:fldCharType="separate"/>
      </w:r>
      <w:r w:rsidRPr="006D7B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C529755" wp14:editId="5A8A94F5">
            <wp:extent cx="3194137" cy="2397019"/>
            <wp:effectExtent l="0" t="0" r="0" b="3810"/>
            <wp:docPr id="1" name="Picture 1" descr="A picture containing road, outdoor, sky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ad, outdoor, sky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72" cy="242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B27">
        <w:rPr>
          <w:rFonts w:ascii="Times New Roman" w:eastAsia="Times New Roman" w:hAnsi="Times New Roman" w:cs="Times New Roman"/>
        </w:rPr>
        <w:fldChar w:fldCharType="end"/>
      </w:r>
    </w:p>
    <w:p w14:paraId="75117857" w14:textId="3A429E49" w:rsidR="00883489" w:rsidRDefault="00883489">
      <w:pPr>
        <w:rPr>
          <w:b/>
          <w:bCs/>
          <w:sz w:val="32"/>
          <w:szCs w:val="32"/>
          <w:u w:val="single"/>
        </w:rPr>
      </w:pPr>
    </w:p>
    <w:p w14:paraId="28BF39F3" w14:textId="31ECB0E1" w:rsidR="00883489" w:rsidRDefault="00883489">
      <w:pPr>
        <w:rPr>
          <w:sz w:val="32"/>
          <w:szCs w:val="32"/>
        </w:rPr>
      </w:pPr>
      <w:r>
        <w:rPr>
          <w:sz w:val="32"/>
          <w:szCs w:val="32"/>
        </w:rPr>
        <w:t>Freshwater has attracted the UK government in the form of D</w:t>
      </w:r>
      <w:r w:rsidR="00AF6143">
        <w:rPr>
          <w:sz w:val="32"/>
          <w:szCs w:val="32"/>
        </w:rPr>
        <w:t xml:space="preserve">epartment for </w:t>
      </w:r>
      <w:r>
        <w:rPr>
          <w:sz w:val="32"/>
          <w:szCs w:val="32"/>
        </w:rPr>
        <w:t>W</w:t>
      </w:r>
      <w:r w:rsidR="00AF6143">
        <w:rPr>
          <w:sz w:val="32"/>
          <w:szCs w:val="32"/>
        </w:rPr>
        <w:t xml:space="preserve">ork and </w:t>
      </w:r>
      <w:r>
        <w:rPr>
          <w:sz w:val="32"/>
          <w:szCs w:val="32"/>
        </w:rPr>
        <w:t>P</w:t>
      </w:r>
      <w:r w:rsidR="00AF6143">
        <w:rPr>
          <w:sz w:val="32"/>
          <w:szCs w:val="32"/>
        </w:rPr>
        <w:t>ensions (DWP)</w:t>
      </w:r>
      <w:r>
        <w:rPr>
          <w:sz w:val="32"/>
          <w:szCs w:val="32"/>
        </w:rPr>
        <w:t>, who have taken a 5-year lease on three floors at Simpson House.</w:t>
      </w:r>
    </w:p>
    <w:p w14:paraId="6D03FB0E" w14:textId="4CC345AA" w:rsidR="00883489" w:rsidRDefault="00883489">
      <w:pPr>
        <w:rPr>
          <w:sz w:val="32"/>
          <w:szCs w:val="32"/>
        </w:rPr>
      </w:pPr>
    </w:p>
    <w:p w14:paraId="7A547514" w14:textId="5A6B00A8" w:rsidR="00883489" w:rsidRDefault="00883489">
      <w:pPr>
        <w:rPr>
          <w:sz w:val="32"/>
          <w:szCs w:val="32"/>
        </w:rPr>
      </w:pPr>
      <w:r>
        <w:rPr>
          <w:sz w:val="32"/>
          <w:szCs w:val="32"/>
        </w:rPr>
        <w:t xml:space="preserve">The floors were previously occupied by Jacobs Babtie who have now </w:t>
      </w:r>
      <w:r w:rsidR="00AF6143">
        <w:rPr>
          <w:sz w:val="32"/>
          <w:szCs w:val="32"/>
        </w:rPr>
        <w:t xml:space="preserve">taken an early surrender and </w:t>
      </w:r>
      <w:r>
        <w:rPr>
          <w:sz w:val="32"/>
          <w:szCs w:val="32"/>
        </w:rPr>
        <w:t>relocated to the South Bank.</w:t>
      </w:r>
    </w:p>
    <w:p w14:paraId="7D15907A" w14:textId="3F549FB5" w:rsidR="00883489" w:rsidRDefault="00883489">
      <w:pPr>
        <w:rPr>
          <w:sz w:val="32"/>
          <w:szCs w:val="32"/>
        </w:rPr>
      </w:pPr>
    </w:p>
    <w:p w14:paraId="2C7FB600" w14:textId="3D9DF8CB" w:rsidR="00883489" w:rsidRDefault="00883489">
      <w:pPr>
        <w:rPr>
          <w:sz w:val="32"/>
          <w:szCs w:val="32"/>
        </w:rPr>
      </w:pPr>
      <w:r>
        <w:rPr>
          <w:sz w:val="32"/>
          <w:szCs w:val="32"/>
        </w:rPr>
        <w:t xml:space="preserve">DWP will be using the space for as a training and skills facility. </w:t>
      </w:r>
    </w:p>
    <w:p w14:paraId="4B63D779" w14:textId="504E0796" w:rsidR="00883489" w:rsidRDefault="00883489">
      <w:pPr>
        <w:rPr>
          <w:sz w:val="32"/>
          <w:szCs w:val="32"/>
        </w:rPr>
      </w:pPr>
    </w:p>
    <w:p w14:paraId="5C85DC08" w14:textId="65A7FBFF" w:rsidR="00883489" w:rsidRDefault="00883489">
      <w:pPr>
        <w:rPr>
          <w:sz w:val="32"/>
          <w:szCs w:val="32"/>
        </w:rPr>
      </w:pPr>
      <w:r>
        <w:rPr>
          <w:sz w:val="32"/>
          <w:szCs w:val="32"/>
        </w:rPr>
        <w:t xml:space="preserve">The letting follows a spate of Freshwater activity across their Croydon portfolio including </w:t>
      </w:r>
      <w:r w:rsidR="00AF6143">
        <w:rPr>
          <w:sz w:val="32"/>
          <w:szCs w:val="32"/>
        </w:rPr>
        <w:t>the re-negotiation of 5,00</w:t>
      </w:r>
      <w:r w:rsidR="00040785">
        <w:rPr>
          <w:sz w:val="32"/>
          <w:szCs w:val="32"/>
        </w:rPr>
        <w:t>0</w:t>
      </w:r>
      <w:r w:rsidR="00AF6143">
        <w:rPr>
          <w:sz w:val="32"/>
          <w:szCs w:val="32"/>
        </w:rPr>
        <w:t xml:space="preserve"> </w:t>
      </w:r>
      <w:proofErr w:type="spellStart"/>
      <w:r w:rsidR="00AF6143">
        <w:rPr>
          <w:sz w:val="32"/>
          <w:szCs w:val="32"/>
        </w:rPr>
        <w:t>sq</w:t>
      </w:r>
      <w:proofErr w:type="spellEnd"/>
      <w:r w:rsidR="00AF6143">
        <w:rPr>
          <w:sz w:val="32"/>
          <w:szCs w:val="32"/>
        </w:rPr>
        <w:t xml:space="preserve"> ft of offices in Simpson House to Aston Lark, </w:t>
      </w:r>
      <w:r>
        <w:rPr>
          <w:sz w:val="32"/>
          <w:szCs w:val="32"/>
        </w:rPr>
        <w:t>office lettings to Ar</w:t>
      </w:r>
      <w:r w:rsidR="00DA3E77">
        <w:rPr>
          <w:sz w:val="32"/>
          <w:szCs w:val="32"/>
        </w:rPr>
        <w:t>tech 2000 and Reed Partnership in Suffolk House and the renewal of leases to Tide Construction in both St Matthews House and 96 George Street.</w:t>
      </w:r>
    </w:p>
    <w:p w14:paraId="7138BE24" w14:textId="28E36630" w:rsidR="00AF6143" w:rsidRDefault="00AF6143">
      <w:pPr>
        <w:rPr>
          <w:sz w:val="32"/>
          <w:szCs w:val="32"/>
        </w:rPr>
      </w:pPr>
    </w:p>
    <w:p w14:paraId="36D403B3" w14:textId="65E1F36D" w:rsidR="00AF6143" w:rsidRDefault="00AF6143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 government sector is continuing to provide a robust source of demand for Croydon.</w:t>
      </w:r>
    </w:p>
    <w:p w14:paraId="4D0F3E37" w14:textId="5CD2A922" w:rsidR="00DA3E77" w:rsidRDefault="00DA3E77">
      <w:pPr>
        <w:rPr>
          <w:sz w:val="32"/>
          <w:szCs w:val="32"/>
        </w:rPr>
      </w:pPr>
    </w:p>
    <w:p w14:paraId="18AF5F6F" w14:textId="116146F7" w:rsidR="00DA3E77" w:rsidRDefault="00AF6143">
      <w:pPr>
        <w:rPr>
          <w:sz w:val="32"/>
          <w:szCs w:val="32"/>
        </w:rPr>
      </w:pPr>
      <w:r>
        <w:rPr>
          <w:sz w:val="32"/>
          <w:szCs w:val="32"/>
        </w:rPr>
        <w:t>Sinclair Clark advised the Freshwater Group throughout and Cushman advised DWP.</w:t>
      </w:r>
    </w:p>
    <w:p w14:paraId="11771CD0" w14:textId="21992245" w:rsidR="00AF6143" w:rsidRDefault="00AF6143">
      <w:pPr>
        <w:rPr>
          <w:sz w:val="32"/>
          <w:szCs w:val="32"/>
        </w:rPr>
      </w:pPr>
    </w:p>
    <w:p w14:paraId="0AC46838" w14:textId="2F46EE91" w:rsidR="00AF6143" w:rsidRPr="00883489" w:rsidRDefault="00AF6143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040785">
        <w:rPr>
          <w:sz w:val="32"/>
          <w:szCs w:val="32"/>
          <w:vertAlign w:val="superscript"/>
        </w:rPr>
        <w:t>5</w:t>
      </w:r>
      <w:r w:rsidRPr="00AF6143">
        <w:rPr>
          <w:sz w:val="32"/>
          <w:szCs w:val="32"/>
          <w:vertAlign w:val="superscript"/>
        </w:rPr>
        <w:t>h</w:t>
      </w:r>
      <w:r>
        <w:rPr>
          <w:sz w:val="32"/>
          <w:szCs w:val="32"/>
        </w:rPr>
        <w:t xml:space="preserve"> February 2021</w:t>
      </w:r>
    </w:p>
    <w:sectPr w:rsidR="00AF6143" w:rsidRPr="00883489" w:rsidSect="00A714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89"/>
    <w:rsid w:val="00040785"/>
    <w:rsid w:val="0027395A"/>
    <w:rsid w:val="006D7B27"/>
    <w:rsid w:val="00883489"/>
    <w:rsid w:val="009560E5"/>
    <w:rsid w:val="00A714F2"/>
    <w:rsid w:val="00AF6143"/>
    <w:rsid w:val="00BF3FA8"/>
    <w:rsid w:val="00C612FC"/>
    <w:rsid w:val="00D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555F9"/>
  <w15:chartTrackingRefBased/>
  <w15:docId w15:val="{82508C63-DA87-654E-A860-303B37F4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3489"/>
  </w:style>
  <w:style w:type="character" w:customStyle="1" w:styleId="DateChar">
    <w:name w:val="Date Char"/>
    <w:basedOn w:val="DefaultParagraphFont"/>
    <w:link w:val="Date"/>
    <w:uiPriority w:val="99"/>
    <w:semiHidden/>
    <w:rsid w:val="00883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Clark</dc:creator>
  <cp:keywords/>
  <dc:description/>
  <cp:lastModifiedBy>Lee Barrett</cp:lastModifiedBy>
  <cp:revision>2</cp:revision>
  <dcterms:created xsi:type="dcterms:W3CDTF">2021-02-28T21:38:00Z</dcterms:created>
  <dcterms:modified xsi:type="dcterms:W3CDTF">2021-02-28T21:38:00Z</dcterms:modified>
</cp:coreProperties>
</file>